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AD1" w:rsidRDefault="003E2AD1" w:rsidP="003E2A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63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36"/>
        <w:gridCol w:w="2291"/>
        <w:gridCol w:w="2185"/>
        <w:gridCol w:w="1460"/>
        <w:gridCol w:w="387"/>
        <w:gridCol w:w="3076"/>
      </w:tblGrid>
      <w:tr w:rsidR="003E2AD1" w:rsidTr="00E75CAB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3E2AD1" w:rsidRDefault="003E2AD1" w:rsidP="00E75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6936DFA9" wp14:editId="792F5445">
                  <wp:extent cx="2898775" cy="100901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3E2AD1" w:rsidRDefault="003E2AD1" w:rsidP="00E75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3E2AD1" w:rsidRDefault="003E2AD1" w:rsidP="00E75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27C0E144" wp14:editId="2D8EAD78">
                  <wp:extent cx="551815" cy="58674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E2AD1" w:rsidRDefault="003E2AD1" w:rsidP="00E75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3E2AD1" w:rsidRDefault="003E2AD1" w:rsidP="00E75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55A19E2C" wp14:editId="343DE610">
                  <wp:extent cx="1527175" cy="370840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AD1" w:rsidTr="00E75CAB">
        <w:tc>
          <w:tcPr>
            <w:tcW w:w="115" w:type="dxa"/>
            <w:shd w:val="clear" w:color="auto" w:fill="auto"/>
          </w:tcPr>
          <w:p w:rsidR="003E2AD1" w:rsidRDefault="003E2AD1" w:rsidP="00E75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3E2AD1" w:rsidRDefault="003E2AD1" w:rsidP="00E75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3E2AD1" w:rsidTr="00E75CAB">
        <w:tc>
          <w:tcPr>
            <w:tcW w:w="115" w:type="dxa"/>
            <w:shd w:val="clear" w:color="auto" w:fill="auto"/>
          </w:tcPr>
          <w:p w:rsidR="003E2AD1" w:rsidRDefault="003E2AD1" w:rsidP="00E75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3E2AD1" w:rsidRDefault="003E2AD1" w:rsidP="00E75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3E2AD1" w:rsidRDefault="003E2AD1" w:rsidP="00E75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3E2AD1" w:rsidRDefault="003E2AD1" w:rsidP="00E75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3E2AD1" w:rsidRDefault="003E2AD1" w:rsidP="003E2AD1"/>
    <w:p w:rsidR="003E2AD1" w:rsidRPr="00FA687C" w:rsidRDefault="003E2AD1" w:rsidP="003E2AD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gjdgxs" w:colFirst="0" w:colLast="0"/>
      <w:bookmarkEnd w:id="0"/>
      <w:r w:rsidRPr="00FA687C">
        <w:rPr>
          <w:rFonts w:ascii="Calibri" w:eastAsia="Calibri" w:hAnsi="Calibri" w:cs="Calibri"/>
          <w:b/>
          <w:color w:val="000000"/>
          <w:sz w:val="28"/>
          <w:szCs w:val="28"/>
        </w:rPr>
        <w:t>ATTIVITÀ SVOLTE A.S. 2023/24</w:t>
      </w:r>
    </w:p>
    <w:p w:rsidR="003E2AD1" w:rsidRDefault="003E2AD1" w:rsidP="003E2AD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3E2AD1" w:rsidRDefault="003E2AD1" w:rsidP="003E2AD1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E2AD1" w:rsidRDefault="003E2AD1" w:rsidP="003E2AD1">
      <w:pPr>
        <w:tabs>
          <w:tab w:val="center" w:pos="4819"/>
          <w:tab w:val="right" w:pos="9638"/>
        </w:tabs>
        <w:jc w:val="both"/>
        <w:rPr>
          <w:rFonts w:asciiTheme="majorHAnsi" w:eastAsia="Tahoma" w:hAnsiTheme="majorHAnsi" w:cstheme="majorHAnsi"/>
          <w:sz w:val="24"/>
          <w:szCs w:val="24"/>
        </w:rPr>
      </w:pPr>
      <w:bookmarkStart w:id="1" w:name="_4muz54wz7ni7" w:colFirst="0" w:colLast="0"/>
      <w:bookmarkEnd w:id="1"/>
      <w:r w:rsidRPr="00260A88">
        <w:rPr>
          <w:rFonts w:ascii="Calibri" w:eastAsia="Calibri" w:hAnsi="Calibri" w:cs="Calibri"/>
          <w:b/>
          <w:sz w:val="24"/>
          <w:szCs w:val="24"/>
        </w:rPr>
        <w:t xml:space="preserve">Nome e cognome dei </w:t>
      </w:r>
      <w:r w:rsidRPr="00260A88">
        <w:rPr>
          <w:rFonts w:asciiTheme="majorHAnsi" w:eastAsia="Calibri" w:hAnsiTheme="majorHAnsi" w:cstheme="majorHAnsi"/>
          <w:b/>
          <w:sz w:val="24"/>
          <w:szCs w:val="24"/>
        </w:rPr>
        <w:t>docenti</w:t>
      </w:r>
      <w:r w:rsidRPr="00260A88">
        <w:rPr>
          <w:rFonts w:asciiTheme="majorHAnsi" w:eastAsia="Calibri" w:hAnsiTheme="majorHAnsi" w:cstheme="majorHAnsi"/>
          <w:sz w:val="24"/>
          <w:szCs w:val="24"/>
        </w:rPr>
        <w:t xml:space="preserve">: </w:t>
      </w:r>
      <w:r w:rsidRPr="00260A88">
        <w:rPr>
          <w:rFonts w:asciiTheme="majorHAnsi" w:eastAsia="Tahoma" w:hAnsiTheme="majorHAnsi" w:cstheme="majorHAnsi"/>
          <w:sz w:val="24"/>
          <w:szCs w:val="24"/>
        </w:rPr>
        <w:t xml:space="preserve">Mario Pilo, </w:t>
      </w:r>
      <w:r>
        <w:rPr>
          <w:rFonts w:asciiTheme="majorHAnsi" w:eastAsia="Tahoma" w:hAnsiTheme="majorHAnsi" w:cstheme="majorHAnsi"/>
          <w:sz w:val="24"/>
          <w:szCs w:val="24"/>
        </w:rPr>
        <w:t>Raffaele Gigliotti</w:t>
      </w:r>
    </w:p>
    <w:p w:rsidR="003E2AD1" w:rsidRPr="00260A88" w:rsidRDefault="003E2AD1" w:rsidP="003E2AD1">
      <w:pPr>
        <w:tabs>
          <w:tab w:val="center" w:pos="4819"/>
          <w:tab w:val="right" w:pos="9638"/>
        </w:tabs>
        <w:jc w:val="both"/>
        <w:rPr>
          <w:rFonts w:ascii="Tahoma" w:eastAsia="Tahoma" w:hAnsi="Tahoma" w:cs="Tahoma"/>
          <w:b/>
          <w:sz w:val="24"/>
          <w:szCs w:val="24"/>
        </w:rPr>
      </w:pPr>
    </w:p>
    <w:p w:rsidR="003E2AD1" w:rsidRPr="00260A88" w:rsidRDefault="003E2AD1" w:rsidP="003E2AD1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bookmarkStart w:id="2" w:name="_l4ln8tk5f5mi" w:colFirst="0" w:colLast="0"/>
      <w:bookmarkEnd w:id="2"/>
      <w:r w:rsidRPr="00260A88">
        <w:rPr>
          <w:rFonts w:ascii="Calibri" w:eastAsia="Calibri" w:hAnsi="Calibri" w:cs="Calibri"/>
          <w:b/>
          <w:sz w:val="24"/>
          <w:szCs w:val="24"/>
        </w:rPr>
        <w:t>Disciplina insegnata</w:t>
      </w:r>
      <w:r w:rsidRPr="00260A88">
        <w:rPr>
          <w:rFonts w:ascii="Calibri" w:eastAsia="Calibri" w:hAnsi="Calibri" w:cs="Calibri"/>
          <w:sz w:val="24"/>
          <w:szCs w:val="24"/>
        </w:rPr>
        <w:t>: Biologia, microbiologia e tecnologie di controllo sanitario</w:t>
      </w:r>
    </w:p>
    <w:p w:rsidR="003E2AD1" w:rsidRPr="00260A88" w:rsidRDefault="003E2AD1" w:rsidP="003E2AD1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bookmarkStart w:id="3" w:name="_80qxhnulpw5" w:colFirst="0" w:colLast="0"/>
      <w:bookmarkEnd w:id="3"/>
      <w:r w:rsidRPr="00260A88">
        <w:rPr>
          <w:rFonts w:ascii="Calibri" w:eastAsia="Calibri" w:hAnsi="Calibri" w:cs="Calibri"/>
          <w:b/>
          <w:sz w:val="24"/>
          <w:szCs w:val="24"/>
        </w:rPr>
        <w:t xml:space="preserve">Libri di testo in uso: </w:t>
      </w:r>
    </w:p>
    <w:p w:rsidR="003E2AD1" w:rsidRPr="00260A88" w:rsidRDefault="003E2AD1" w:rsidP="003E2AD1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4" w:name="_9oga914z3fct" w:colFirst="0" w:colLast="0"/>
      <w:bookmarkEnd w:id="4"/>
      <w:r w:rsidRPr="00260A88">
        <w:rPr>
          <w:rFonts w:ascii="Calibri" w:eastAsia="Calibri" w:hAnsi="Calibri" w:cs="Calibri"/>
          <w:sz w:val="24"/>
          <w:szCs w:val="24"/>
        </w:rPr>
        <w:t xml:space="preserve">F. Fanti” </w:t>
      </w:r>
      <w:r w:rsidRPr="00260A88">
        <w:rPr>
          <w:rFonts w:ascii="Calibri" w:eastAsia="Calibri" w:hAnsi="Calibri" w:cs="Calibri"/>
          <w:i/>
          <w:sz w:val="24"/>
          <w:szCs w:val="24"/>
        </w:rPr>
        <w:t>Biologia, microbiologia e tecniche di controllo sanitario</w:t>
      </w:r>
      <w:r w:rsidRPr="00260A88">
        <w:rPr>
          <w:rFonts w:ascii="Calibri" w:eastAsia="Calibri" w:hAnsi="Calibri" w:cs="Calibri"/>
          <w:sz w:val="24"/>
          <w:szCs w:val="24"/>
        </w:rPr>
        <w:t>” Ed. Zanichelli,</w:t>
      </w:r>
    </w:p>
    <w:p w:rsidR="003E2AD1" w:rsidRPr="00260A88" w:rsidRDefault="003E2AD1" w:rsidP="003E2AD1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5" w:name="_1w84xfhduzwh" w:colFirst="0" w:colLast="0"/>
      <w:bookmarkEnd w:id="5"/>
      <w:r w:rsidRPr="00260A88">
        <w:rPr>
          <w:rFonts w:ascii="Calibri" w:eastAsia="Calibri" w:hAnsi="Calibri" w:cs="Calibri"/>
          <w:sz w:val="24"/>
          <w:szCs w:val="24"/>
        </w:rPr>
        <w:t>F. Fanti “</w:t>
      </w:r>
      <w:r w:rsidRPr="00260A88">
        <w:rPr>
          <w:rFonts w:ascii="Calibri" w:eastAsia="Calibri" w:hAnsi="Calibri" w:cs="Calibri"/>
          <w:i/>
          <w:sz w:val="24"/>
          <w:szCs w:val="24"/>
        </w:rPr>
        <w:t>Biologia, microbiologia e biotecnologie</w:t>
      </w:r>
      <w:r w:rsidRPr="00260A88">
        <w:rPr>
          <w:rFonts w:ascii="Calibri" w:eastAsia="Calibri" w:hAnsi="Calibri" w:cs="Calibri"/>
          <w:sz w:val="24"/>
          <w:szCs w:val="24"/>
        </w:rPr>
        <w:t xml:space="preserve">” Laboratorio di microbiologia Ed. Zanichelli, D. </w:t>
      </w:r>
      <w:proofErr w:type="spellStart"/>
      <w:r w:rsidRPr="00260A88">
        <w:rPr>
          <w:rFonts w:ascii="Calibri" w:eastAsia="Calibri" w:hAnsi="Calibri" w:cs="Calibri"/>
          <w:sz w:val="24"/>
          <w:szCs w:val="24"/>
        </w:rPr>
        <w:t>Sadava</w:t>
      </w:r>
      <w:proofErr w:type="spellEnd"/>
      <w:r w:rsidRPr="00260A88">
        <w:rPr>
          <w:rFonts w:ascii="Calibri" w:eastAsia="Calibri" w:hAnsi="Calibri" w:cs="Calibri"/>
          <w:sz w:val="24"/>
          <w:szCs w:val="24"/>
        </w:rPr>
        <w:t>, e altri “Biologia La scienza della vita Volume A+B “ Ed. Zanichelli</w:t>
      </w:r>
    </w:p>
    <w:p w:rsidR="003E2AD1" w:rsidRPr="00260A88" w:rsidRDefault="003E2AD1" w:rsidP="003E2AD1">
      <w:pPr>
        <w:keepNext/>
        <w:tabs>
          <w:tab w:val="left" w:pos="70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 w:rsidRPr="00260A88">
        <w:rPr>
          <w:rFonts w:ascii="Calibri" w:eastAsia="Calibri" w:hAnsi="Calibri" w:cs="Calibri"/>
          <w:b/>
          <w:sz w:val="24"/>
          <w:szCs w:val="24"/>
        </w:rPr>
        <w:t xml:space="preserve">Classe e Sezione: </w:t>
      </w:r>
      <w:r w:rsidRPr="00260A88">
        <w:rPr>
          <w:rFonts w:ascii="Calibri" w:eastAsia="Calibri" w:hAnsi="Calibri" w:cs="Calibri"/>
          <w:sz w:val="24"/>
          <w:szCs w:val="24"/>
        </w:rPr>
        <w:t>5^</w:t>
      </w:r>
      <w:r>
        <w:rPr>
          <w:rFonts w:ascii="Calibri" w:eastAsia="Calibri" w:hAnsi="Calibri" w:cs="Calibri"/>
          <w:sz w:val="24"/>
          <w:szCs w:val="24"/>
        </w:rPr>
        <w:t>G</w:t>
      </w:r>
    </w:p>
    <w:p w:rsidR="003E2AD1" w:rsidRDefault="003E2AD1" w:rsidP="003E2AD1">
      <w:pPr>
        <w:keepNext/>
        <w:tabs>
          <w:tab w:val="left" w:pos="708"/>
        </w:tabs>
        <w:jc w:val="both"/>
        <w:rPr>
          <w:rFonts w:ascii="Calibri" w:eastAsia="Calibri" w:hAnsi="Calibri" w:cs="Calibri"/>
          <w:sz w:val="24"/>
          <w:szCs w:val="24"/>
        </w:rPr>
      </w:pPr>
      <w:r w:rsidRPr="00260A88">
        <w:rPr>
          <w:rFonts w:ascii="Calibri" w:eastAsia="Calibri" w:hAnsi="Calibri" w:cs="Calibri"/>
          <w:b/>
          <w:sz w:val="24"/>
          <w:szCs w:val="24"/>
        </w:rPr>
        <w:t xml:space="preserve">Indirizzo di studio: </w:t>
      </w:r>
      <w:r w:rsidRPr="00260A88">
        <w:rPr>
          <w:rFonts w:ascii="Calibri" w:eastAsia="Calibri" w:hAnsi="Calibri" w:cs="Calibri"/>
          <w:sz w:val="24"/>
          <w:szCs w:val="24"/>
        </w:rPr>
        <w:t>Chimica, Materiali, Biotecnologie sanitarie</w:t>
      </w:r>
    </w:p>
    <w:p w:rsidR="003E2AD1" w:rsidRPr="00260A88" w:rsidRDefault="003E2AD1" w:rsidP="003E2AD1">
      <w:pPr>
        <w:keepNext/>
        <w:tabs>
          <w:tab w:val="left" w:pos="70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E2AD1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b/>
          <w:sz w:val="24"/>
          <w:szCs w:val="24"/>
        </w:rPr>
      </w:pPr>
      <w:r w:rsidRPr="0057739F">
        <w:rPr>
          <w:rFonts w:eastAsia="Calibri"/>
          <w:b/>
          <w:sz w:val="24"/>
          <w:szCs w:val="24"/>
        </w:rPr>
        <w:t>Biotecnologie e loro applicazione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b/>
          <w:sz w:val="24"/>
          <w:szCs w:val="24"/>
        </w:rPr>
      </w:pP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  <w:u w:val="single"/>
        </w:rPr>
      </w:pPr>
      <w:r w:rsidRPr="0057739F">
        <w:rPr>
          <w:rFonts w:eastAsia="Calibri"/>
          <w:sz w:val="24"/>
          <w:szCs w:val="24"/>
          <w:u w:val="single"/>
        </w:rPr>
        <w:t>Conoscenze</w:t>
      </w:r>
    </w:p>
    <w:p w:rsidR="003E2AD1" w:rsidRPr="0057739F" w:rsidRDefault="003E2AD1" w:rsidP="003E2AD1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 xml:space="preserve">Origine ed evoluzione delle biotecnologie </w:t>
      </w:r>
      <w:r w:rsidRPr="0057739F">
        <w:rPr>
          <w:rFonts w:eastAsia="Calibri"/>
          <w:sz w:val="24"/>
          <w:szCs w:val="24"/>
        </w:rPr>
        <w:t>classiche e innovative</w:t>
      </w:r>
      <w:r w:rsidRPr="0057739F">
        <w:rPr>
          <w:sz w:val="24"/>
          <w:szCs w:val="24"/>
        </w:rPr>
        <w:t xml:space="preserve">; biotecnologie tradizionale e ingegneria genetica; metodi per isolare e ottenere un gene di interesse: enzimi di restrizione, </w:t>
      </w:r>
      <w:proofErr w:type="spellStart"/>
      <w:r w:rsidRPr="0057739F">
        <w:rPr>
          <w:sz w:val="24"/>
          <w:szCs w:val="24"/>
        </w:rPr>
        <w:t>retrotrascrizione</w:t>
      </w:r>
      <w:proofErr w:type="spellEnd"/>
      <w:r w:rsidRPr="0057739F">
        <w:rPr>
          <w:sz w:val="24"/>
          <w:szCs w:val="24"/>
        </w:rPr>
        <w:t xml:space="preserve">, PCR, sintesi chimica. </w:t>
      </w:r>
    </w:p>
    <w:p w:rsidR="003E2AD1" w:rsidRPr="0057739F" w:rsidRDefault="003E2AD1" w:rsidP="003E2AD1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 xml:space="preserve">Enzimi di restrizione: esempi; tipi di taglio operato. Enzima </w:t>
      </w:r>
      <w:proofErr w:type="spellStart"/>
      <w:r w:rsidRPr="0057739F">
        <w:rPr>
          <w:sz w:val="24"/>
          <w:szCs w:val="24"/>
        </w:rPr>
        <w:t>ligasi</w:t>
      </w:r>
      <w:proofErr w:type="spellEnd"/>
      <w:r w:rsidRPr="0057739F">
        <w:rPr>
          <w:sz w:val="24"/>
          <w:szCs w:val="24"/>
        </w:rPr>
        <w:t xml:space="preserve">; elettroforesi su gel. </w:t>
      </w:r>
    </w:p>
    <w:p w:rsidR="003E2AD1" w:rsidRPr="0057739F" w:rsidRDefault="003E2AD1" w:rsidP="003E2AD1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 xml:space="preserve">Le sonde molecolari e i sistemi rivelatori. Tecniche di ibridazione: su filtro (es. Southern </w:t>
      </w:r>
      <w:proofErr w:type="spellStart"/>
      <w:r w:rsidRPr="0057739F">
        <w:rPr>
          <w:sz w:val="24"/>
          <w:szCs w:val="24"/>
        </w:rPr>
        <w:t>blotting</w:t>
      </w:r>
      <w:proofErr w:type="spellEnd"/>
      <w:r w:rsidRPr="0057739F">
        <w:rPr>
          <w:sz w:val="24"/>
          <w:szCs w:val="24"/>
        </w:rPr>
        <w:t xml:space="preserve">); in situ. </w:t>
      </w:r>
    </w:p>
    <w:p w:rsidR="003E2AD1" w:rsidRPr="0057739F" w:rsidRDefault="003E2AD1" w:rsidP="003E2AD1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 xml:space="preserve">I vettori molecolari. I vettori </w:t>
      </w:r>
      <w:proofErr w:type="spellStart"/>
      <w:r w:rsidRPr="0057739F">
        <w:rPr>
          <w:sz w:val="24"/>
          <w:szCs w:val="24"/>
        </w:rPr>
        <w:t>plasmidici</w:t>
      </w:r>
      <w:proofErr w:type="spellEnd"/>
      <w:r w:rsidRPr="0057739F">
        <w:rPr>
          <w:sz w:val="24"/>
          <w:szCs w:val="24"/>
        </w:rPr>
        <w:t xml:space="preserve">: vantaggi e limiti; geni marcatori. I marcatori di selezione. </w:t>
      </w:r>
    </w:p>
    <w:p w:rsidR="003E2AD1" w:rsidRPr="0057739F" w:rsidRDefault="003E2AD1" w:rsidP="003E2AD1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 xml:space="preserve">Vettori molecolari: batteriofagi, </w:t>
      </w:r>
      <w:proofErr w:type="spellStart"/>
      <w:r w:rsidRPr="0057739F">
        <w:rPr>
          <w:sz w:val="24"/>
          <w:szCs w:val="24"/>
        </w:rPr>
        <w:t>cosmidi</w:t>
      </w:r>
      <w:proofErr w:type="spellEnd"/>
      <w:r w:rsidRPr="0057739F">
        <w:rPr>
          <w:sz w:val="24"/>
          <w:szCs w:val="24"/>
        </w:rPr>
        <w:t xml:space="preserve">, BAC e YAC. Come usare un vettore di espressione. </w:t>
      </w:r>
    </w:p>
    <w:p w:rsidR="003E2AD1" w:rsidRPr="0057739F" w:rsidRDefault="003E2AD1" w:rsidP="003E2AD1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>Esempio di plasmide artificiale: il pBR322. Approfondimento sulla struttura della parete batterica; meccanismo di azione e resistenza alle penicilline.</w:t>
      </w:r>
    </w:p>
    <w:p w:rsidR="003E2AD1" w:rsidRPr="0057739F" w:rsidRDefault="003E2AD1" w:rsidP="003E2AD1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 xml:space="preserve">Insulina – primo farmaco prodotto con tecniche di biologia molecolare. </w:t>
      </w:r>
    </w:p>
    <w:p w:rsidR="003E2AD1" w:rsidRPr="0057739F" w:rsidRDefault="003E2AD1" w:rsidP="003E2AD1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 xml:space="preserve">Trasferire DNA all’interno di una cellula: Shock termico, </w:t>
      </w:r>
      <w:proofErr w:type="spellStart"/>
      <w:r w:rsidRPr="0057739F">
        <w:rPr>
          <w:sz w:val="24"/>
          <w:szCs w:val="24"/>
        </w:rPr>
        <w:t>elettroporazione</w:t>
      </w:r>
      <w:proofErr w:type="spellEnd"/>
      <w:r w:rsidRPr="0057739F">
        <w:rPr>
          <w:sz w:val="24"/>
          <w:szCs w:val="24"/>
        </w:rPr>
        <w:t xml:space="preserve">, gene </w:t>
      </w:r>
      <w:proofErr w:type="spellStart"/>
      <w:r w:rsidRPr="0057739F">
        <w:rPr>
          <w:sz w:val="24"/>
          <w:szCs w:val="24"/>
        </w:rPr>
        <w:t>gun</w:t>
      </w:r>
      <w:proofErr w:type="spellEnd"/>
      <w:r w:rsidRPr="0057739F">
        <w:rPr>
          <w:sz w:val="24"/>
          <w:szCs w:val="24"/>
        </w:rPr>
        <w:t xml:space="preserve"> e altre metodiche. Come selezionare i cloni ricombinanti. Costruzione di una </w:t>
      </w:r>
      <w:proofErr w:type="spellStart"/>
      <w:r w:rsidRPr="0057739F">
        <w:rPr>
          <w:sz w:val="24"/>
          <w:szCs w:val="24"/>
        </w:rPr>
        <w:t>genoteca</w:t>
      </w:r>
      <w:proofErr w:type="spellEnd"/>
      <w:r w:rsidRPr="0057739F">
        <w:rPr>
          <w:sz w:val="24"/>
          <w:szCs w:val="24"/>
        </w:rPr>
        <w:t xml:space="preserve">. </w:t>
      </w:r>
    </w:p>
    <w:p w:rsidR="003E2AD1" w:rsidRPr="0057739F" w:rsidRDefault="003E2AD1" w:rsidP="003E2AD1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 xml:space="preserve">PCR: Reazione a catena della polimerasi. PCR particolare (Retro Trascrizione PCR) indispensabile per rilevare il genoma virale del </w:t>
      </w:r>
      <w:proofErr w:type="spellStart"/>
      <w:r w:rsidRPr="0057739F">
        <w:rPr>
          <w:sz w:val="24"/>
          <w:szCs w:val="24"/>
        </w:rPr>
        <w:t>Sars</w:t>
      </w:r>
      <w:proofErr w:type="spellEnd"/>
      <w:r w:rsidRPr="0057739F">
        <w:rPr>
          <w:sz w:val="24"/>
          <w:szCs w:val="24"/>
        </w:rPr>
        <w:t xml:space="preserve"> </w:t>
      </w:r>
      <w:proofErr w:type="spellStart"/>
      <w:r w:rsidRPr="0057739F">
        <w:rPr>
          <w:sz w:val="24"/>
          <w:szCs w:val="24"/>
        </w:rPr>
        <w:t>Cov</w:t>
      </w:r>
      <w:proofErr w:type="spellEnd"/>
      <w:r w:rsidRPr="0057739F">
        <w:rPr>
          <w:sz w:val="24"/>
          <w:szCs w:val="24"/>
        </w:rPr>
        <w:t xml:space="preserve"> 2, virus a RNA. </w:t>
      </w:r>
    </w:p>
    <w:p w:rsidR="003E2AD1" w:rsidRPr="0057739F" w:rsidRDefault="003E2AD1" w:rsidP="003E2AD1">
      <w:pPr>
        <w:jc w:val="both"/>
        <w:rPr>
          <w:sz w:val="24"/>
          <w:szCs w:val="24"/>
        </w:rPr>
      </w:pPr>
      <w:proofErr w:type="spellStart"/>
      <w:r w:rsidRPr="0057739F">
        <w:rPr>
          <w:sz w:val="24"/>
          <w:szCs w:val="24"/>
        </w:rPr>
        <w:t>Modalita</w:t>
      </w:r>
      <w:proofErr w:type="spellEnd"/>
      <w:r w:rsidRPr="0057739F">
        <w:rPr>
          <w:sz w:val="24"/>
          <w:szCs w:val="24"/>
        </w:rPr>
        <w:t xml:space="preserve">̀ di sequenziamento del DNA: metodo </w:t>
      </w:r>
      <w:proofErr w:type="spellStart"/>
      <w:r w:rsidRPr="0057739F">
        <w:rPr>
          <w:sz w:val="24"/>
          <w:szCs w:val="24"/>
        </w:rPr>
        <w:t>Sanger</w:t>
      </w:r>
      <w:proofErr w:type="spellEnd"/>
      <w:r w:rsidRPr="0057739F">
        <w:rPr>
          <w:sz w:val="24"/>
          <w:szCs w:val="24"/>
        </w:rPr>
        <w:t xml:space="preserve">. 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Concetto di clonaggio genico.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Librerie geniche.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Concetto di sequenziamento del DNA e cenni sul Progetto Genoma Umano.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Applicazioni biotecnologiche nel settore agrario e zootecnico: le piante e animali transgenici.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Applicazioni biotecnologiche nel settore sanitario: editing del genoma e terapia genica, sintesi di ormoni, proteine, vaccini e anticorpi monoclonali.</w:t>
      </w:r>
    </w:p>
    <w:p w:rsidR="003E2AD1" w:rsidRPr="0057739F" w:rsidRDefault="003E2AD1" w:rsidP="003E2AD1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 xml:space="preserve">Produzione biotecnologica di proteine umane: sistemi di espressione; le colture cellulari con l’uso dei fermentatori o bioreattori. Come funzione un bioreattore. </w:t>
      </w:r>
    </w:p>
    <w:p w:rsidR="003E2AD1" w:rsidRPr="0057739F" w:rsidRDefault="003E2AD1" w:rsidP="003E2AD1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 xml:space="preserve">Valutazione di alcuni parametri di crescita monitorati nei bioreattori: temperatura, agitazione meccanica, </w:t>
      </w:r>
      <w:proofErr w:type="spellStart"/>
      <w:r w:rsidRPr="0057739F">
        <w:rPr>
          <w:sz w:val="24"/>
          <w:szCs w:val="24"/>
        </w:rPr>
        <w:t>pH</w:t>
      </w:r>
      <w:proofErr w:type="spellEnd"/>
      <w:r w:rsidRPr="0057739F">
        <w:rPr>
          <w:sz w:val="24"/>
          <w:szCs w:val="24"/>
        </w:rPr>
        <w:t xml:space="preserve">. Alcuni processi di separazione nelle tecniche di purificazione. </w:t>
      </w:r>
    </w:p>
    <w:p w:rsidR="003E2AD1" w:rsidRPr="0057739F" w:rsidRDefault="003E2AD1" w:rsidP="003E2AD1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 xml:space="preserve">Parametri di crescita monitorati nei bioreattori. </w:t>
      </w:r>
    </w:p>
    <w:p w:rsidR="003E2AD1" w:rsidRPr="0057739F" w:rsidRDefault="003E2AD1" w:rsidP="003E2AD1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lastRenderedPageBreak/>
        <w:t>Il recupero dei prodotti delle trasformazioni biotecnologiche: biomasse microbiche; metaboliti extracellulari; metaboliti intracellulari.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Biotecnologie microbiche: biotecnologie delle fermentazioni e prodotti della microbiologia industriale.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Fasi produttive dei processi biotecnologici.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Esempi di prodotti ottenuti da processi biotecnologici.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Cellule staminali: sviluppo dell’embrione e il differenziamento cellulare; tipologie di cellule staminali, impiego delle staminali come terapia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 xml:space="preserve">Produzione delle varie tipologie di vaccini: antigene, </w:t>
      </w:r>
      <w:proofErr w:type="spellStart"/>
      <w:r w:rsidRPr="0057739F">
        <w:rPr>
          <w:rFonts w:eastAsia="Calibri"/>
          <w:sz w:val="24"/>
          <w:szCs w:val="24"/>
        </w:rPr>
        <w:t>antigenicita</w:t>
      </w:r>
      <w:proofErr w:type="spellEnd"/>
      <w:r w:rsidRPr="0057739F">
        <w:rPr>
          <w:rFonts w:eastAsia="Calibri"/>
          <w:sz w:val="24"/>
          <w:szCs w:val="24"/>
        </w:rPr>
        <w:t xml:space="preserve">̀ e </w:t>
      </w:r>
      <w:proofErr w:type="spellStart"/>
      <w:r w:rsidRPr="0057739F">
        <w:rPr>
          <w:rFonts w:eastAsia="Calibri"/>
          <w:sz w:val="24"/>
          <w:szCs w:val="24"/>
        </w:rPr>
        <w:t>immunogenicita</w:t>
      </w:r>
      <w:proofErr w:type="spellEnd"/>
      <w:r w:rsidRPr="0057739F">
        <w:rPr>
          <w:rFonts w:eastAsia="Calibri"/>
          <w:sz w:val="24"/>
          <w:szCs w:val="24"/>
        </w:rPr>
        <w:t xml:space="preserve">̀. Vaccini da microrganismi vivi ma attenuati; uccisi o inattivati; da </w:t>
      </w:r>
      <w:proofErr w:type="spellStart"/>
      <w:r w:rsidRPr="0057739F">
        <w:rPr>
          <w:rFonts w:eastAsia="Calibri"/>
          <w:sz w:val="24"/>
          <w:szCs w:val="24"/>
        </w:rPr>
        <w:t>tossoidi</w:t>
      </w:r>
      <w:proofErr w:type="spellEnd"/>
      <w:r w:rsidRPr="0057739F">
        <w:rPr>
          <w:rFonts w:eastAsia="Calibri"/>
          <w:sz w:val="24"/>
          <w:szCs w:val="24"/>
        </w:rPr>
        <w:t>. Vaccini ricombinanti: esempi.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SARS-CoV-2 w COVID-19. I coronavirus umani; le proteine Spike. Meccanismo di azione del virus; il recettore ACE2. Immunoprofilassi attiva e passiva. Tipi di vaccino. Obiettivi epidemiologici delle vaccinazioni.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Il vaccino "</w:t>
      </w:r>
      <w:proofErr w:type="spellStart"/>
      <w:r w:rsidRPr="0057739F">
        <w:rPr>
          <w:rFonts w:eastAsia="Calibri"/>
          <w:sz w:val="24"/>
          <w:szCs w:val="24"/>
        </w:rPr>
        <w:t>Corminaty</w:t>
      </w:r>
      <w:proofErr w:type="spellEnd"/>
      <w:r w:rsidRPr="0057739F">
        <w:rPr>
          <w:rFonts w:eastAsia="Calibri"/>
          <w:sz w:val="24"/>
          <w:szCs w:val="24"/>
        </w:rPr>
        <w:t>" di Pfizer-</w:t>
      </w:r>
      <w:proofErr w:type="spellStart"/>
      <w:r w:rsidRPr="0057739F">
        <w:rPr>
          <w:rFonts w:eastAsia="Calibri"/>
          <w:sz w:val="24"/>
          <w:szCs w:val="24"/>
        </w:rPr>
        <w:t>BioNTech</w:t>
      </w:r>
      <w:proofErr w:type="spellEnd"/>
      <w:r w:rsidRPr="0057739F">
        <w:rPr>
          <w:rFonts w:eastAsia="Calibri"/>
          <w:sz w:val="24"/>
          <w:szCs w:val="24"/>
        </w:rPr>
        <w:t xml:space="preserve">: meccanismo d’azione. 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  <w:u w:val="single"/>
        </w:rPr>
      </w:pPr>
      <w:r w:rsidRPr="0057739F">
        <w:rPr>
          <w:rFonts w:eastAsia="Calibri"/>
          <w:sz w:val="24"/>
          <w:szCs w:val="24"/>
          <w:u w:val="single"/>
        </w:rPr>
        <w:t>Obiettivi minimi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Conoscere le metodologie per l’applicazione della tecnologia del DNA ricombinante.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Conoscere le applicazioni biotecnologiche nel settore sanitario: editing del genoma e terapia genica, sintesi di molecole d’interesse antropico.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riconoscere i componenti dei biosensori e saper spiegarne il funzionamento.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Analizzare i principali inquinanti ambientali e descrivere i microrganismi in grado di contenerli.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Descrivere le fasi produttive dei processi biotecnologici.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Descrivere i prodotti ottenuti tramite processi biotecnologici industriali.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Illustrare i meccanismi di differenziamento cellulare e analizzare il ruolo delle cellule staminali.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b/>
          <w:sz w:val="24"/>
          <w:szCs w:val="24"/>
        </w:rPr>
      </w:pPr>
      <w:r w:rsidRPr="0057739F">
        <w:rPr>
          <w:rFonts w:eastAsia="Calibri"/>
          <w:b/>
          <w:sz w:val="24"/>
          <w:szCs w:val="24"/>
        </w:rPr>
        <w:t>I virus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 xml:space="preserve">Struttura dei coronavirus. 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proofErr w:type="spellStart"/>
      <w:r w:rsidRPr="0057739F">
        <w:rPr>
          <w:rFonts w:eastAsia="Calibri"/>
          <w:sz w:val="24"/>
          <w:szCs w:val="24"/>
        </w:rPr>
        <w:t>Modalita</w:t>
      </w:r>
      <w:proofErr w:type="spellEnd"/>
      <w:r w:rsidRPr="0057739F">
        <w:rPr>
          <w:rFonts w:eastAsia="Calibri"/>
          <w:sz w:val="24"/>
          <w:szCs w:val="24"/>
        </w:rPr>
        <w:t xml:space="preserve">̀ di penetrazione nella cellula ospite. Il virus SARS </w:t>
      </w:r>
      <w:proofErr w:type="spellStart"/>
      <w:r w:rsidRPr="0057739F">
        <w:rPr>
          <w:rFonts w:eastAsia="Calibri"/>
          <w:sz w:val="24"/>
          <w:szCs w:val="24"/>
        </w:rPr>
        <w:t>Cov</w:t>
      </w:r>
      <w:proofErr w:type="spellEnd"/>
      <w:r w:rsidRPr="0057739F">
        <w:rPr>
          <w:rFonts w:eastAsia="Calibri"/>
          <w:sz w:val="24"/>
          <w:szCs w:val="24"/>
        </w:rPr>
        <w:t xml:space="preserve"> 2 e il </w:t>
      </w:r>
      <w:proofErr w:type="spellStart"/>
      <w:r w:rsidRPr="0057739F">
        <w:rPr>
          <w:rFonts w:eastAsia="Calibri"/>
          <w:sz w:val="24"/>
          <w:szCs w:val="24"/>
        </w:rPr>
        <w:t>Covid</w:t>
      </w:r>
      <w:proofErr w:type="spellEnd"/>
      <w:r w:rsidRPr="0057739F">
        <w:rPr>
          <w:rFonts w:eastAsia="Calibri"/>
          <w:sz w:val="24"/>
          <w:szCs w:val="24"/>
        </w:rPr>
        <w:t xml:space="preserve"> 19.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I batteriofagi. Ciclo litico</w:t>
      </w:r>
    </w:p>
    <w:p w:rsidR="003E2AD1" w:rsidRPr="0057739F" w:rsidRDefault="003E2AD1" w:rsidP="003E2AD1">
      <w:pPr>
        <w:jc w:val="both"/>
        <w:rPr>
          <w:rFonts w:eastAsia="Calibri"/>
          <w:sz w:val="24"/>
          <w:szCs w:val="24"/>
        </w:rPr>
      </w:pPr>
    </w:p>
    <w:p w:rsidR="003E2AD1" w:rsidRPr="0057739F" w:rsidRDefault="003E2AD1" w:rsidP="003E2AD1">
      <w:pPr>
        <w:jc w:val="both"/>
        <w:rPr>
          <w:b/>
          <w:sz w:val="24"/>
          <w:szCs w:val="24"/>
        </w:rPr>
      </w:pPr>
      <w:r w:rsidRPr="0057739F">
        <w:rPr>
          <w:b/>
          <w:sz w:val="24"/>
          <w:szCs w:val="24"/>
        </w:rPr>
        <w:t>Le reazioni immunitarie</w:t>
      </w:r>
    </w:p>
    <w:p w:rsidR="003E2AD1" w:rsidRPr="0057739F" w:rsidRDefault="003E2AD1" w:rsidP="003E2AD1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>Il sistema immunitario. Definizione di patogeno; infezione batterica e virale. Le difese innate o aspecifiche e la risposta immunitaria acquisita. L’</w:t>
      </w:r>
      <w:proofErr w:type="spellStart"/>
      <w:r w:rsidRPr="0057739F">
        <w:rPr>
          <w:sz w:val="24"/>
          <w:szCs w:val="24"/>
        </w:rPr>
        <w:t>immunita</w:t>
      </w:r>
      <w:proofErr w:type="spellEnd"/>
      <w:r w:rsidRPr="0057739F">
        <w:rPr>
          <w:sz w:val="24"/>
          <w:szCs w:val="24"/>
        </w:rPr>
        <w:t xml:space="preserve">̀ specifica o adattativa. Principali caratteristiche della risposta immunitaria. La risposta immunitaria primaria e secondaria. </w:t>
      </w:r>
    </w:p>
    <w:p w:rsidR="003E2AD1" w:rsidRPr="0057739F" w:rsidRDefault="003E2AD1" w:rsidP="003E2AD1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 xml:space="preserve">Linfociti B e </w:t>
      </w:r>
      <w:proofErr w:type="spellStart"/>
      <w:r w:rsidRPr="0057739F">
        <w:rPr>
          <w:sz w:val="24"/>
          <w:szCs w:val="24"/>
        </w:rPr>
        <w:t>linfocitiT</w:t>
      </w:r>
      <w:proofErr w:type="spellEnd"/>
      <w:r w:rsidRPr="0057739F">
        <w:rPr>
          <w:sz w:val="24"/>
          <w:szCs w:val="24"/>
        </w:rPr>
        <w:t xml:space="preserve">: caratteristiche della risposta immunitaria umorale. Struttura base di una molecola anticorpale. </w:t>
      </w:r>
    </w:p>
    <w:p w:rsidR="003E2AD1" w:rsidRPr="0057739F" w:rsidRDefault="003E2AD1" w:rsidP="003E2AD1">
      <w:pPr>
        <w:jc w:val="both"/>
        <w:rPr>
          <w:sz w:val="24"/>
          <w:szCs w:val="24"/>
        </w:rPr>
      </w:pPr>
    </w:p>
    <w:p w:rsidR="003E2AD1" w:rsidRPr="0057739F" w:rsidRDefault="003E2AD1" w:rsidP="003E2AD1">
      <w:pPr>
        <w:jc w:val="both"/>
        <w:rPr>
          <w:b/>
          <w:sz w:val="24"/>
          <w:szCs w:val="24"/>
        </w:rPr>
      </w:pPr>
      <w:r w:rsidRPr="0057739F">
        <w:rPr>
          <w:b/>
          <w:sz w:val="24"/>
          <w:szCs w:val="24"/>
        </w:rPr>
        <w:t>Gli anticorpi monoclonali</w:t>
      </w:r>
    </w:p>
    <w:p w:rsidR="003E2AD1" w:rsidRPr="0057739F" w:rsidRDefault="003E2AD1" w:rsidP="003E2AD1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>Produzione industriale di anticorpi monoclonali. Utilizzo di bioreattori a fibre cave. Applicazioni della reazione antigene –anticorpo a scopo diagnostico e terapeutico. Tecniche di produzione di anticorpi monoclonali.</w:t>
      </w:r>
    </w:p>
    <w:p w:rsidR="003E2AD1" w:rsidRPr="0057739F" w:rsidRDefault="003E2AD1" w:rsidP="003E2AD1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 xml:space="preserve">Anticorpi monoclonali e SARS-CoV-2 </w:t>
      </w:r>
    </w:p>
    <w:p w:rsidR="003E2AD1" w:rsidRPr="0057739F" w:rsidRDefault="003E2AD1" w:rsidP="003E2AD1">
      <w:pPr>
        <w:jc w:val="both"/>
        <w:rPr>
          <w:sz w:val="24"/>
          <w:szCs w:val="24"/>
        </w:rPr>
      </w:pPr>
    </w:p>
    <w:p w:rsidR="003E2AD1" w:rsidRPr="0057739F" w:rsidRDefault="003E2AD1" w:rsidP="003E2AD1">
      <w:pPr>
        <w:jc w:val="both"/>
        <w:rPr>
          <w:b/>
          <w:sz w:val="24"/>
          <w:szCs w:val="24"/>
        </w:rPr>
      </w:pPr>
      <w:r w:rsidRPr="0057739F">
        <w:rPr>
          <w:b/>
          <w:sz w:val="24"/>
          <w:szCs w:val="24"/>
        </w:rPr>
        <w:t>Le cellule staminali</w:t>
      </w:r>
    </w:p>
    <w:p w:rsidR="003E2AD1" w:rsidRPr="0057739F" w:rsidRDefault="003E2AD1" w:rsidP="003E2AD1">
      <w:pPr>
        <w:jc w:val="both"/>
        <w:rPr>
          <w:sz w:val="24"/>
          <w:szCs w:val="24"/>
        </w:rPr>
      </w:pPr>
      <w:proofErr w:type="spellStart"/>
      <w:r w:rsidRPr="0057739F">
        <w:rPr>
          <w:sz w:val="24"/>
          <w:szCs w:val="24"/>
        </w:rPr>
        <w:t>Generalita</w:t>
      </w:r>
      <w:proofErr w:type="spellEnd"/>
      <w:r w:rsidRPr="0057739F">
        <w:rPr>
          <w:sz w:val="24"/>
          <w:szCs w:val="24"/>
        </w:rPr>
        <w:t xml:space="preserve">̀ sullo sviluppo embrionale e sui processi di differenziamento. Classificazione delle cellule staminali. Cellule staminali embrionali e cellule staminali adulte. </w:t>
      </w:r>
    </w:p>
    <w:p w:rsidR="003E2AD1" w:rsidRPr="0057739F" w:rsidRDefault="003E2AD1" w:rsidP="003E2AD1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 xml:space="preserve">Trapianti di cellule staminali emopoietiche ed analisi per la </w:t>
      </w:r>
      <w:proofErr w:type="spellStart"/>
      <w:r w:rsidRPr="0057739F">
        <w:rPr>
          <w:sz w:val="24"/>
          <w:szCs w:val="24"/>
        </w:rPr>
        <w:t>compatibilita</w:t>
      </w:r>
      <w:proofErr w:type="spellEnd"/>
      <w:r w:rsidRPr="0057739F">
        <w:rPr>
          <w:sz w:val="24"/>
          <w:szCs w:val="24"/>
        </w:rPr>
        <w:t>̀. Le cellule staminali pluripotenti indotte (</w:t>
      </w:r>
      <w:proofErr w:type="spellStart"/>
      <w:r w:rsidRPr="0057739F">
        <w:rPr>
          <w:sz w:val="24"/>
          <w:szCs w:val="24"/>
        </w:rPr>
        <w:t>iPSC</w:t>
      </w:r>
      <w:proofErr w:type="spellEnd"/>
      <w:r w:rsidRPr="0057739F">
        <w:rPr>
          <w:sz w:val="24"/>
          <w:szCs w:val="24"/>
        </w:rPr>
        <w:t>). La riprogrammazione cellulare tramite REAC.</w:t>
      </w:r>
    </w:p>
    <w:p w:rsidR="003E2AD1" w:rsidRPr="0057739F" w:rsidRDefault="003E2AD1" w:rsidP="003E2AD1">
      <w:pPr>
        <w:jc w:val="both"/>
        <w:rPr>
          <w:sz w:val="24"/>
          <w:szCs w:val="24"/>
        </w:rPr>
      </w:pPr>
    </w:p>
    <w:p w:rsidR="003E2AD1" w:rsidRPr="0057739F" w:rsidRDefault="003E2AD1" w:rsidP="003E2AD1">
      <w:pPr>
        <w:jc w:val="both"/>
        <w:rPr>
          <w:b/>
          <w:sz w:val="24"/>
          <w:szCs w:val="24"/>
        </w:rPr>
      </w:pPr>
      <w:r w:rsidRPr="0057739F">
        <w:rPr>
          <w:b/>
          <w:sz w:val="24"/>
          <w:szCs w:val="24"/>
        </w:rPr>
        <w:t>Farmacologia</w:t>
      </w:r>
    </w:p>
    <w:p w:rsidR="003E2AD1" w:rsidRPr="0057739F" w:rsidRDefault="003E2AD1" w:rsidP="003E2AD1">
      <w:pPr>
        <w:jc w:val="both"/>
        <w:rPr>
          <w:sz w:val="24"/>
          <w:szCs w:val="24"/>
        </w:rPr>
      </w:pPr>
      <w:r>
        <w:rPr>
          <w:sz w:val="24"/>
          <w:szCs w:val="24"/>
        </w:rPr>
        <w:t>Cenni sulla c</w:t>
      </w:r>
      <w:r w:rsidRPr="0057739F">
        <w:rPr>
          <w:sz w:val="24"/>
          <w:szCs w:val="24"/>
        </w:rPr>
        <w:t xml:space="preserve">lassificazione dei farmaci. </w:t>
      </w:r>
    </w:p>
    <w:p w:rsidR="003E2AD1" w:rsidRPr="0057739F" w:rsidRDefault="003E2AD1" w:rsidP="003E2AD1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>Concetto di tossicità confrontato all’efficacia</w:t>
      </w:r>
    </w:p>
    <w:p w:rsidR="003E2AD1" w:rsidRPr="0057739F" w:rsidRDefault="003E2AD1" w:rsidP="003E2AD1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>Biodisponibilità e indice terapeutico</w:t>
      </w:r>
    </w:p>
    <w:p w:rsidR="003E2AD1" w:rsidRDefault="003E2AD1" w:rsidP="003E2AD1">
      <w:pPr>
        <w:jc w:val="both"/>
        <w:rPr>
          <w:sz w:val="24"/>
          <w:szCs w:val="24"/>
        </w:rPr>
      </w:pPr>
      <w:r w:rsidRPr="0057739F">
        <w:rPr>
          <w:sz w:val="24"/>
          <w:szCs w:val="24"/>
        </w:rPr>
        <w:t>Forme e formulazioni farmaceutiche</w:t>
      </w:r>
    </w:p>
    <w:p w:rsidR="003E2AD1" w:rsidRPr="0057739F" w:rsidRDefault="003E2AD1" w:rsidP="003E2AD1">
      <w:pPr>
        <w:jc w:val="both"/>
        <w:rPr>
          <w:sz w:val="24"/>
          <w:szCs w:val="24"/>
        </w:rPr>
      </w:pPr>
    </w:p>
    <w:p w:rsidR="003E2AD1" w:rsidRPr="0057739F" w:rsidRDefault="003E2AD1" w:rsidP="003E2AD1">
      <w:pPr>
        <w:jc w:val="both"/>
        <w:rPr>
          <w:sz w:val="24"/>
          <w:szCs w:val="24"/>
          <w:u w:val="single"/>
        </w:rPr>
      </w:pPr>
      <w:r w:rsidRPr="0057739F">
        <w:rPr>
          <w:sz w:val="24"/>
          <w:szCs w:val="24"/>
          <w:u w:val="single"/>
        </w:rPr>
        <w:lastRenderedPageBreak/>
        <w:t>Obiettivi minimi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Conoscere i concetti di farmacocinetica, farmacodinamica e farmacovigilanza.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Essere consapevole della differenza tra medicinale e sostanza tossica.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Analisi batteriologiche di campioni alimentari e ambientali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Saper individuare le prove a cui sottoporre un campione.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Ricercare, contare e identificare i microrganismi indicatori di contaminazione.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Applicare le varie metodiche</w:t>
      </w:r>
    </w:p>
    <w:p w:rsidR="003E2AD1" w:rsidRPr="0057739F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sz w:val="24"/>
          <w:szCs w:val="24"/>
        </w:rPr>
      </w:pPr>
      <w:r w:rsidRPr="0057739F">
        <w:rPr>
          <w:rFonts w:eastAsia="Calibri"/>
          <w:sz w:val="24"/>
          <w:szCs w:val="24"/>
        </w:rPr>
        <w:t>Essere in grado di leggere e allestire prove di laboratorio con le metodiche corrette seguendo protocolli stabiliti.</w:t>
      </w:r>
    </w:p>
    <w:p w:rsidR="003E2AD1" w:rsidRDefault="003E2AD1" w:rsidP="003E2AD1">
      <w:pPr>
        <w:tabs>
          <w:tab w:val="center" w:pos="4819"/>
          <w:tab w:val="right" w:pos="9638"/>
        </w:tabs>
        <w:jc w:val="both"/>
        <w:rPr>
          <w:rFonts w:eastAsia="Calibri"/>
          <w:b/>
          <w:sz w:val="24"/>
          <w:szCs w:val="24"/>
        </w:rPr>
      </w:pPr>
    </w:p>
    <w:p w:rsidR="003E2AD1" w:rsidRDefault="003E2AD1" w:rsidP="003E2AD1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LABORATORIO DI MICROBIOLOGIA</w:t>
      </w:r>
    </w:p>
    <w:p w:rsidR="008F397B" w:rsidRPr="008F397B" w:rsidRDefault="008F397B" w:rsidP="008F397B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  <w:r w:rsidRPr="008F397B">
        <w:rPr>
          <w:rFonts w:ascii="Calibri" w:eastAsia="Calibri" w:hAnsi="Calibri" w:cs="Calibri"/>
          <w:bCs/>
          <w:sz w:val="24"/>
          <w:szCs w:val="24"/>
        </w:rPr>
        <w:t>Bioinformatica</w:t>
      </w:r>
    </w:p>
    <w:p w:rsidR="008F397B" w:rsidRPr="008F397B" w:rsidRDefault="008F397B" w:rsidP="008F397B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  <w:r w:rsidRPr="008F397B">
        <w:rPr>
          <w:rFonts w:ascii="Calibri" w:eastAsia="Calibri" w:hAnsi="Calibri" w:cs="Calibri"/>
          <w:sz w:val="24"/>
          <w:szCs w:val="24"/>
        </w:rPr>
        <w:t>La bioinformatica e le banche dati. Utilizzo del database ensembl.org. Applicazioni di bioinformatica per l’indagine</w:t>
      </w:r>
      <w:bookmarkStart w:id="6" w:name="_GoBack"/>
      <w:bookmarkEnd w:id="6"/>
      <w:r w:rsidRPr="008F397B">
        <w:rPr>
          <w:rFonts w:ascii="Calibri" w:eastAsia="Calibri" w:hAnsi="Calibri" w:cs="Calibri"/>
          <w:sz w:val="24"/>
          <w:szCs w:val="24"/>
        </w:rPr>
        <w:t xml:space="preserve"> sulla familiarità del tumore al seno. Elaborazione della proteina BRCA2 mutata e confronto con quella normale.</w:t>
      </w:r>
    </w:p>
    <w:p w:rsidR="008F397B" w:rsidRPr="008F397B" w:rsidRDefault="008F397B" w:rsidP="008F397B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  <w:r w:rsidRPr="008F397B">
        <w:rPr>
          <w:rFonts w:ascii="Calibri" w:eastAsia="Calibri" w:hAnsi="Calibri" w:cs="Calibri"/>
          <w:bCs/>
          <w:sz w:val="24"/>
          <w:szCs w:val="24"/>
        </w:rPr>
        <w:t>Tecniche di biologia molecolare e microbiologia</w:t>
      </w:r>
    </w:p>
    <w:p w:rsidR="008F397B" w:rsidRPr="008F397B" w:rsidRDefault="008F397B" w:rsidP="008F397B">
      <w:pPr>
        <w:numPr>
          <w:ilvl w:val="0"/>
          <w:numId w:val="5"/>
        </w:num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  <w:r w:rsidRPr="008F397B">
        <w:rPr>
          <w:rFonts w:ascii="Calibri" w:eastAsia="Calibri" w:hAnsi="Calibri" w:cs="Calibri"/>
          <w:sz w:val="24"/>
          <w:szCs w:val="24"/>
        </w:rPr>
        <w:t xml:space="preserve">Le tecniche elettroforetiche, strumentazione, separazione di frammenti di </w:t>
      </w:r>
      <w:proofErr w:type="spellStart"/>
      <w:r w:rsidRPr="008F397B">
        <w:rPr>
          <w:rFonts w:ascii="Calibri" w:eastAsia="Calibri" w:hAnsi="Calibri" w:cs="Calibri"/>
          <w:sz w:val="24"/>
          <w:szCs w:val="24"/>
        </w:rPr>
        <w:t>dna</w:t>
      </w:r>
      <w:proofErr w:type="spellEnd"/>
      <w:r w:rsidRPr="008F397B">
        <w:rPr>
          <w:rFonts w:ascii="Calibri" w:eastAsia="Calibri" w:hAnsi="Calibri" w:cs="Calibri"/>
          <w:sz w:val="24"/>
          <w:szCs w:val="24"/>
        </w:rPr>
        <w:t xml:space="preserve"> tramite elettroforesi orizzontale su gel di </w:t>
      </w:r>
      <w:proofErr w:type="spellStart"/>
      <w:r w:rsidRPr="008F397B">
        <w:rPr>
          <w:rFonts w:ascii="Calibri" w:eastAsia="Calibri" w:hAnsi="Calibri" w:cs="Calibri"/>
          <w:sz w:val="24"/>
          <w:szCs w:val="24"/>
        </w:rPr>
        <w:t>agarosio</w:t>
      </w:r>
      <w:proofErr w:type="spellEnd"/>
      <w:r w:rsidRPr="008F397B">
        <w:rPr>
          <w:rFonts w:ascii="Calibri" w:eastAsia="Calibri" w:hAnsi="Calibri" w:cs="Calibri"/>
          <w:sz w:val="24"/>
          <w:szCs w:val="24"/>
        </w:rPr>
        <w:t>.</w:t>
      </w:r>
    </w:p>
    <w:p w:rsidR="008F397B" w:rsidRPr="008F397B" w:rsidRDefault="008F397B" w:rsidP="008F397B">
      <w:pPr>
        <w:numPr>
          <w:ilvl w:val="0"/>
          <w:numId w:val="5"/>
        </w:num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  <w:r w:rsidRPr="008F397B">
        <w:rPr>
          <w:rFonts w:ascii="Calibri" w:eastAsia="Calibri" w:hAnsi="Calibri" w:cs="Calibri"/>
          <w:sz w:val="24"/>
          <w:szCs w:val="24"/>
        </w:rPr>
        <w:t xml:space="preserve">La reazione a catena della polimerasi (PCR), utilizzo del </w:t>
      </w:r>
      <w:proofErr w:type="spellStart"/>
      <w:r w:rsidRPr="008F397B">
        <w:rPr>
          <w:rFonts w:ascii="Calibri" w:eastAsia="Calibri" w:hAnsi="Calibri" w:cs="Calibri"/>
          <w:sz w:val="24"/>
          <w:szCs w:val="24"/>
        </w:rPr>
        <w:t>termociclatore</w:t>
      </w:r>
      <w:proofErr w:type="spellEnd"/>
      <w:r w:rsidRPr="008F397B">
        <w:rPr>
          <w:rFonts w:ascii="Calibri" w:eastAsia="Calibri" w:hAnsi="Calibri" w:cs="Calibri"/>
          <w:sz w:val="24"/>
          <w:szCs w:val="24"/>
        </w:rPr>
        <w:t xml:space="preserve">. La LAMP-PCR come strumento di diagnostica rapida per la ricerca di patogeni all’interno di matrici acquatiche ed alimentari. Metodi di isolamento per filtrazione e per arricchimento. Il </w:t>
      </w:r>
      <w:proofErr w:type="spellStart"/>
      <w:r w:rsidRPr="008F397B">
        <w:rPr>
          <w:rFonts w:ascii="Calibri" w:eastAsia="Calibri" w:hAnsi="Calibri" w:cs="Calibri"/>
          <w:sz w:val="24"/>
          <w:szCs w:val="24"/>
        </w:rPr>
        <w:t>termociclatore</w:t>
      </w:r>
      <w:proofErr w:type="spellEnd"/>
      <w:r w:rsidRPr="008F397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8F397B">
        <w:rPr>
          <w:rFonts w:ascii="Calibri" w:eastAsia="Calibri" w:hAnsi="Calibri" w:cs="Calibri"/>
          <w:sz w:val="24"/>
          <w:szCs w:val="24"/>
        </w:rPr>
        <w:t>real</w:t>
      </w:r>
      <w:proofErr w:type="spellEnd"/>
      <w:r w:rsidRPr="008F397B">
        <w:rPr>
          <w:rFonts w:ascii="Calibri" w:eastAsia="Calibri" w:hAnsi="Calibri" w:cs="Calibri"/>
          <w:sz w:val="24"/>
          <w:szCs w:val="24"/>
        </w:rPr>
        <w:t xml:space="preserve"> time. Definizione di radiazione e spettro elettromagnetico, spettri di assorbimento e di emissione, derivazione della </w:t>
      </w:r>
      <w:proofErr w:type="spellStart"/>
      <w:r w:rsidRPr="008F397B">
        <w:rPr>
          <w:rFonts w:ascii="Calibri" w:eastAsia="Calibri" w:hAnsi="Calibri" w:cs="Calibri"/>
          <w:sz w:val="24"/>
          <w:szCs w:val="24"/>
        </w:rPr>
        <w:t>trasmittanza</w:t>
      </w:r>
      <w:proofErr w:type="spellEnd"/>
      <w:r w:rsidRPr="008F397B">
        <w:rPr>
          <w:rFonts w:ascii="Calibri" w:eastAsia="Calibri" w:hAnsi="Calibri" w:cs="Calibri"/>
          <w:sz w:val="24"/>
          <w:szCs w:val="24"/>
        </w:rPr>
        <w:t xml:space="preserve"> e relazione con assorbanza. Legge di Lambert e </w:t>
      </w:r>
      <w:proofErr w:type="spellStart"/>
      <w:r w:rsidRPr="008F397B">
        <w:rPr>
          <w:rFonts w:ascii="Calibri" w:eastAsia="Calibri" w:hAnsi="Calibri" w:cs="Calibri"/>
          <w:sz w:val="24"/>
          <w:szCs w:val="24"/>
        </w:rPr>
        <w:t>Beer</w:t>
      </w:r>
      <w:proofErr w:type="spellEnd"/>
      <w:r w:rsidRPr="008F397B">
        <w:rPr>
          <w:rFonts w:ascii="Calibri" w:eastAsia="Calibri" w:hAnsi="Calibri" w:cs="Calibri"/>
          <w:sz w:val="24"/>
          <w:szCs w:val="24"/>
        </w:rPr>
        <w:t>.</w:t>
      </w:r>
    </w:p>
    <w:p w:rsidR="008F397B" w:rsidRPr="008F397B" w:rsidRDefault="008F397B" w:rsidP="008F397B">
      <w:pPr>
        <w:numPr>
          <w:ilvl w:val="0"/>
          <w:numId w:val="5"/>
        </w:num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  <w:r w:rsidRPr="008F397B">
        <w:rPr>
          <w:rFonts w:ascii="Calibri" w:eastAsia="Calibri" w:hAnsi="Calibri" w:cs="Calibri"/>
          <w:sz w:val="24"/>
          <w:szCs w:val="24"/>
        </w:rPr>
        <w:t xml:space="preserve">Le tecniche usate per le analisi delle acque: Filtrazione su membrana, diluizioni seriali e </w:t>
      </w:r>
      <w:proofErr w:type="spellStart"/>
      <w:r w:rsidRPr="008F397B">
        <w:rPr>
          <w:rFonts w:ascii="Calibri" w:eastAsia="Calibri" w:hAnsi="Calibri" w:cs="Calibri"/>
          <w:sz w:val="24"/>
          <w:szCs w:val="24"/>
        </w:rPr>
        <w:t>mpn</w:t>
      </w:r>
      <w:proofErr w:type="spellEnd"/>
      <w:r w:rsidRPr="008F397B">
        <w:rPr>
          <w:rFonts w:ascii="Calibri" w:eastAsia="Calibri" w:hAnsi="Calibri" w:cs="Calibri"/>
          <w:sz w:val="24"/>
          <w:szCs w:val="24"/>
        </w:rPr>
        <w:t>.  Preparazione di terreni selettivi, differenziali e per l’analisi delle acque.</w:t>
      </w:r>
    </w:p>
    <w:p w:rsidR="008F397B" w:rsidRPr="008F397B" w:rsidRDefault="008F397B" w:rsidP="008F397B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  <w:r w:rsidRPr="008F397B">
        <w:rPr>
          <w:rFonts w:ascii="Calibri" w:eastAsia="Calibri" w:hAnsi="Calibri" w:cs="Calibri"/>
          <w:bCs/>
          <w:sz w:val="24"/>
          <w:szCs w:val="24"/>
        </w:rPr>
        <w:t>Biotecnologie innovative</w:t>
      </w:r>
    </w:p>
    <w:p w:rsidR="008F397B" w:rsidRPr="008F397B" w:rsidRDefault="008F397B" w:rsidP="008F397B">
      <w:pPr>
        <w:numPr>
          <w:ilvl w:val="0"/>
          <w:numId w:val="6"/>
        </w:num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  <w:r w:rsidRPr="008F397B">
        <w:rPr>
          <w:rFonts w:ascii="Calibri" w:eastAsia="Calibri" w:hAnsi="Calibri" w:cs="Calibri"/>
          <w:sz w:val="24"/>
          <w:szCs w:val="24"/>
        </w:rPr>
        <w:t xml:space="preserve">Analisi del </w:t>
      </w:r>
      <w:proofErr w:type="spellStart"/>
      <w:r w:rsidRPr="008F397B">
        <w:rPr>
          <w:rFonts w:ascii="Calibri" w:eastAsia="Calibri" w:hAnsi="Calibri" w:cs="Calibri"/>
          <w:sz w:val="24"/>
          <w:szCs w:val="24"/>
        </w:rPr>
        <w:t>dna</w:t>
      </w:r>
      <w:proofErr w:type="spellEnd"/>
      <w:r w:rsidRPr="008F397B">
        <w:rPr>
          <w:rFonts w:ascii="Calibri" w:eastAsia="Calibri" w:hAnsi="Calibri" w:cs="Calibri"/>
          <w:sz w:val="24"/>
          <w:szCs w:val="24"/>
        </w:rPr>
        <w:t xml:space="preserve"> mitocondriale tramite estrazione, amplificazione e separazione di frammenti di </w:t>
      </w:r>
      <w:proofErr w:type="spellStart"/>
      <w:r w:rsidRPr="008F397B">
        <w:rPr>
          <w:rFonts w:ascii="Calibri" w:eastAsia="Calibri" w:hAnsi="Calibri" w:cs="Calibri"/>
          <w:sz w:val="24"/>
          <w:szCs w:val="24"/>
        </w:rPr>
        <w:t>dna</w:t>
      </w:r>
      <w:proofErr w:type="spellEnd"/>
      <w:r w:rsidRPr="008F397B">
        <w:rPr>
          <w:rFonts w:ascii="Calibri" w:eastAsia="Calibri" w:hAnsi="Calibri" w:cs="Calibri"/>
          <w:sz w:val="24"/>
          <w:szCs w:val="24"/>
        </w:rPr>
        <w:t xml:space="preserve"> ottenuti da cellule della mucosa buccale.</w:t>
      </w:r>
    </w:p>
    <w:p w:rsidR="008F397B" w:rsidRPr="008F397B" w:rsidRDefault="008F397B" w:rsidP="008F397B">
      <w:pPr>
        <w:numPr>
          <w:ilvl w:val="0"/>
          <w:numId w:val="6"/>
        </w:num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  <w:r w:rsidRPr="008F397B">
        <w:rPr>
          <w:rFonts w:ascii="Calibri" w:eastAsia="Calibri" w:hAnsi="Calibri" w:cs="Calibri"/>
          <w:sz w:val="24"/>
          <w:szCs w:val="24"/>
        </w:rPr>
        <w:t xml:space="preserve">La trasformazione batterica degli </w:t>
      </w:r>
      <w:proofErr w:type="spellStart"/>
      <w:r w:rsidRPr="008F397B">
        <w:rPr>
          <w:rFonts w:ascii="Calibri" w:eastAsia="Calibri" w:hAnsi="Calibri" w:cs="Calibri"/>
          <w:sz w:val="24"/>
          <w:szCs w:val="24"/>
        </w:rPr>
        <w:t>E.coli</w:t>
      </w:r>
      <w:proofErr w:type="spellEnd"/>
      <w:r w:rsidRPr="008F397B">
        <w:rPr>
          <w:rFonts w:ascii="Calibri" w:eastAsia="Calibri" w:hAnsi="Calibri" w:cs="Calibri"/>
          <w:sz w:val="24"/>
          <w:szCs w:val="24"/>
        </w:rPr>
        <w:t xml:space="preserve"> per l’espressione della proteina fluorescente GFP.</w:t>
      </w:r>
    </w:p>
    <w:p w:rsidR="008F397B" w:rsidRPr="008F397B" w:rsidRDefault="008F397B" w:rsidP="008F397B">
      <w:pPr>
        <w:numPr>
          <w:ilvl w:val="0"/>
          <w:numId w:val="6"/>
        </w:num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  <w:r w:rsidRPr="008F397B">
        <w:rPr>
          <w:rFonts w:ascii="Calibri" w:eastAsia="Calibri" w:hAnsi="Calibri" w:cs="Calibri"/>
          <w:sz w:val="24"/>
          <w:szCs w:val="24"/>
        </w:rPr>
        <w:t xml:space="preserve">Utilizzo degli enzimi di restrizione </w:t>
      </w:r>
      <w:proofErr w:type="spellStart"/>
      <w:r w:rsidRPr="008F397B">
        <w:rPr>
          <w:rFonts w:ascii="Calibri" w:eastAsia="Calibri" w:hAnsi="Calibri" w:cs="Calibri"/>
          <w:sz w:val="24"/>
          <w:szCs w:val="24"/>
        </w:rPr>
        <w:t>EcoRI</w:t>
      </w:r>
      <w:proofErr w:type="spellEnd"/>
      <w:r w:rsidRPr="008F397B"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 w:rsidRPr="008F397B">
        <w:rPr>
          <w:rFonts w:ascii="Calibri" w:eastAsia="Calibri" w:hAnsi="Calibri" w:cs="Calibri"/>
          <w:sz w:val="24"/>
          <w:szCs w:val="24"/>
        </w:rPr>
        <w:t>HindIII</w:t>
      </w:r>
      <w:proofErr w:type="spellEnd"/>
      <w:r w:rsidRPr="008F397B">
        <w:rPr>
          <w:rFonts w:ascii="Calibri" w:eastAsia="Calibri" w:hAnsi="Calibri" w:cs="Calibri"/>
          <w:sz w:val="24"/>
          <w:szCs w:val="24"/>
        </w:rPr>
        <w:t xml:space="preserve"> per la risoluzione di una scena del crimine.</w:t>
      </w:r>
    </w:p>
    <w:p w:rsidR="008F397B" w:rsidRPr="008F397B" w:rsidRDefault="008F397B" w:rsidP="008F397B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  <w:r w:rsidRPr="008F397B">
        <w:rPr>
          <w:rFonts w:ascii="Calibri" w:eastAsia="Calibri" w:hAnsi="Calibri" w:cs="Calibri"/>
          <w:bCs/>
          <w:sz w:val="24"/>
          <w:szCs w:val="24"/>
        </w:rPr>
        <w:t>Biotecnologie tradizionali</w:t>
      </w:r>
    </w:p>
    <w:p w:rsidR="008F397B" w:rsidRPr="008F397B" w:rsidRDefault="008F397B" w:rsidP="008F397B">
      <w:pPr>
        <w:numPr>
          <w:ilvl w:val="0"/>
          <w:numId w:val="7"/>
        </w:num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  <w:r w:rsidRPr="008F397B">
        <w:rPr>
          <w:rFonts w:ascii="Calibri" w:eastAsia="Calibri" w:hAnsi="Calibri" w:cs="Calibri"/>
          <w:sz w:val="24"/>
          <w:szCs w:val="24"/>
        </w:rPr>
        <w:t xml:space="preserve">La produzione dello yoghurt a partire da latte pastorizzato utilizzando i ceppi </w:t>
      </w:r>
      <w:proofErr w:type="spellStart"/>
      <w:r w:rsidRPr="008F397B">
        <w:rPr>
          <w:rFonts w:ascii="Calibri" w:eastAsia="Calibri" w:hAnsi="Calibri" w:cs="Calibri"/>
          <w:sz w:val="24"/>
          <w:szCs w:val="24"/>
        </w:rPr>
        <w:t>L.bulgaricus</w:t>
      </w:r>
      <w:proofErr w:type="spellEnd"/>
      <w:r w:rsidRPr="008F397B">
        <w:rPr>
          <w:rFonts w:ascii="Calibri" w:eastAsia="Calibri" w:hAnsi="Calibri" w:cs="Calibri"/>
          <w:sz w:val="24"/>
          <w:szCs w:val="24"/>
        </w:rPr>
        <w:t xml:space="preserve"> ed </w:t>
      </w:r>
      <w:proofErr w:type="spellStart"/>
      <w:r w:rsidRPr="008F397B">
        <w:rPr>
          <w:rFonts w:ascii="Calibri" w:eastAsia="Calibri" w:hAnsi="Calibri" w:cs="Calibri"/>
          <w:sz w:val="24"/>
          <w:szCs w:val="24"/>
        </w:rPr>
        <w:t>S.termophilus</w:t>
      </w:r>
      <w:proofErr w:type="spellEnd"/>
    </w:p>
    <w:p w:rsidR="008F397B" w:rsidRPr="008F397B" w:rsidRDefault="008F397B" w:rsidP="008F397B">
      <w:pPr>
        <w:numPr>
          <w:ilvl w:val="0"/>
          <w:numId w:val="7"/>
        </w:num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  <w:r w:rsidRPr="008F397B">
        <w:rPr>
          <w:rFonts w:ascii="Calibri" w:eastAsia="Calibri" w:hAnsi="Calibri" w:cs="Calibri"/>
          <w:sz w:val="24"/>
          <w:szCs w:val="24"/>
        </w:rPr>
        <w:t>La produzione della birra</w:t>
      </w:r>
    </w:p>
    <w:p w:rsidR="008F397B" w:rsidRPr="008F397B" w:rsidRDefault="008F397B" w:rsidP="008F397B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  <w:r w:rsidRPr="008F397B">
        <w:rPr>
          <w:rFonts w:ascii="Calibri" w:eastAsia="Calibri" w:hAnsi="Calibri" w:cs="Calibri"/>
          <w:bCs/>
          <w:sz w:val="24"/>
          <w:szCs w:val="24"/>
        </w:rPr>
        <w:t>Alimenti</w:t>
      </w:r>
    </w:p>
    <w:p w:rsidR="008F397B" w:rsidRPr="008F397B" w:rsidRDefault="008F397B" w:rsidP="008F397B">
      <w:pPr>
        <w:numPr>
          <w:ilvl w:val="0"/>
          <w:numId w:val="8"/>
        </w:num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  <w:r w:rsidRPr="008F397B">
        <w:rPr>
          <w:rFonts w:ascii="Calibri" w:eastAsia="Calibri" w:hAnsi="Calibri" w:cs="Calibri"/>
          <w:sz w:val="24"/>
          <w:szCs w:val="24"/>
        </w:rPr>
        <w:t xml:space="preserve">Infezioni, tossinfezioni ed intossicazioni alimentari. Generalità sulla contaminazione microbiologica delle acque e descrizione dei principali microrganismi coinvolti nelle indagini: </w:t>
      </w:r>
      <w:r w:rsidRPr="008F397B">
        <w:rPr>
          <w:rFonts w:ascii="Calibri" w:eastAsia="Calibri" w:hAnsi="Calibri" w:cs="Calibri"/>
          <w:sz w:val="24"/>
          <w:szCs w:val="24"/>
        </w:rPr>
        <w:lastRenderedPageBreak/>
        <w:t xml:space="preserve">E. coli, </w:t>
      </w:r>
      <w:proofErr w:type="spellStart"/>
      <w:r w:rsidRPr="008F397B">
        <w:rPr>
          <w:rFonts w:ascii="Calibri" w:eastAsia="Calibri" w:hAnsi="Calibri" w:cs="Calibri"/>
          <w:sz w:val="24"/>
          <w:szCs w:val="24"/>
        </w:rPr>
        <w:t>S.enteriditis</w:t>
      </w:r>
      <w:proofErr w:type="spellEnd"/>
      <w:r w:rsidRPr="008F397B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8F397B">
        <w:rPr>
          <w:rFonts w:ascii="Calibri" w:eastAsia="Calibri" w:hAnsi="Calibri" w:cs="Calibri"/>
          <w:sz w:val="24"/>
          <w:szCs w:val="24"/>
        </w:rPr>
        <w:t>S.aureus</w:t>
      </w:r>
      <w:proofErr w:type="spellEnd"/>
      <w:r w:rsidRPr="008F397B">
        <w:rPr>
          <w:rFonts w:ascii="Calibri" w:eastAsia="Calibri" w:hAnsi="Calibri" w:cs="Calibri"/>
          <w:sz w:val="24"/>
          <w:szCs w:val="24"/>
        </w:rPr>
        <w:t xml:space="preserve">, L. </w:t>
      </w:r>
      <w:proofErr w:type="spellStart"/>
      <w:r w:rsidRPr="008F397B">
        <w:rPr>
          <w:rFonts w:ascii="Calibri" w:eastAsia="Calibri" w:hAnsi="Calibri" w:cs="Calibri"/>
          <w:sz w:val="24"/>
          <w:szCs w:val="24"/>
        </w:rPr>
        <w:t>monocytogenes</w:t>
      </w:r>
      <w:proofErr w:type="spellEnd"/>
      <w:r w:rsidRPr="008F397B">
        <w:rPr>
          <w:rFonts w:ascii="Calibri" w:eastAsia="Calibri" w:hAnsi="Calibri" w:cs="Calibri"/>
          <w:sz w:val="24"/>
          <w:szCs w:val="24"/>
        </w:rPr>
        <w:t xml:space="preserve"> e C. </w:t>
      </w:r>
      <w:proofErr w:type="spellStart"/>
      <w:r w:rsidRPr="008F397B">
        <w:rPr>
          <w:rFonts w:ascii="Calibri" w:eastAsia="Calibri" w:hAnsi="Calibri" w:cs="Calibri"/>
          <w:sz w:val="24"/>
          <w:szCs w:val="24"/>
        </w:rPr>
        <w:t>botulinum</w:t>
      </w:r>
      <w:proofErr w:type="spellEnd"/>
      <w:r w:rsidRPr="008F397B">
        <w:rPr>
          <w:rFonts w:ascii="Calibri" w:eastAsia="Calibri" w:hAnsi="Calibri" w:cs="Calibri"/>
          <w:sz w:val="24"/>
          <w:szCs w:val="24"/>
        </w:rPr>
        <w:t>. I parametri, le linee guida da seguire ed I protocolli ISO relativi alle principali analisi sugli alimenti.</w:t>
      </w:r>
    </w:p>
    <w:p w:rsidR="008F397B" w:rsidRPr="008F397B" w:rsidRDefault="008F397B" w:rsidP="008F397B">
      <w:pPr>
        <w:numPr>
          <w:ilvl w:val="0"/>
          <w:numId w:val="8"/>
        </w:num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  <w:r w:rsidRPr="008F397B">
        <w:rPr>
          <w:rFonts w:ascii="Calibri" w:eastAsia="Calibri" w:hAnsi="Calibri" w:cs="Calibri"/>
          <w:sz w:val="24"/>
          <w:szCs w:val="24"/>
        </w:rPr>
        <w:t>Ricerca di coli, coliformi e salmonelle tramite tecnica LAMP-PCR all’interno di matrici alimentari.</w:t>
      </w:r>
    </w:p>
    <w:p w:rsidR="008F397B" w:rsidRPr="008F397B" w:rsidRDefault="008F397B" w:rsidP="008F397B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  <w:r w:rsidRPr="008F397B">
        <w:rPr>
          <w:rFonts w:ascii="Calibri" w:eastAsia="Calibri" w:hAnsi="Calibri" w:cs="Calibri"/>
          <w:bCs/>
          <w:sz w:val="24"/>
          <w:szCs w:val="24"/>
        </w:rPr>
        <w:t>Antibiotici</w:t>
      </w:r>
    </w:p>
    <w:p w:rsidR="008F397B" w:rsidRPr="008F397B" w:rsidRDefault="008F397B" w:rsidP="008F397B">
      <w:pPr>
        <w:numPr>
          <w:ilvl w:val="0"/>
          <w:numId w:val="9"/>
        </w:num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  <w:r w:rsidRPr="008F397B">
        <w:rPr>
          <w:rFonts w:ascii="Calibri" w:eastAsia="Calibri" w:hAnsi="Calibri" w:cs="Calibri"/>
          <w:sz w:val="24"/>
          <w:szCs w:val="24"/>
        </w:rPr>
        <w:t xml:space="preserve">Allestimento dell’antibiogramma secondo il metodo Kirby </w:t>
      </w:r>
      <w:proofErr w:type="spellStart"/>
      <w:r w:rsidRPr="008F397B">
        <w:rPr>
          <w:rFonts w:ascii="Calibri" w:eastAsia="Calibri" w:hAnsi="Calibri" w:cs="Calibri"/>
          <w:sz w:val="24"/>
          <w:szCs w:val="24"/>
        </w:rPr>
        <w:t>Bauer</w:t>
      </w:r>
      <w:proofErr w:type="spellEnd"/>
      <w:r w:rsidRPr="008F397B">
        <w:rPr>
          <w:rFonts w:ascii="Calibri" w:eastAsia="Calibri" w:hAnsi="Calibri" w:cs="Calibri"/>
          <w:sz w:val="24"/>
          <w:szCs w:val="24"/>
        </w:rPr>
        <w:t xml:space="preserve">. Il problema dell’antibiotico resistenza e dell’A. </w:t>
      </w:r>
      <w:proofErr w:type="spellStart"/>
      <w:r w:rsidRPr="008F397B">
        <w:rPr>
          <w:rFonts w:ascii="Calibri" w:eastAsia="Calibri" w:hAnsi="Calibri" w:cs="Calibri"/>
          <w:sz w:val="24"/>
          <w:szCs w:val="24"/>
        </w:rPr>
        <w:t>baumanni</w:t>
      </w:r>
      <w:proofErr w:type="spellEnd"/>
      <w:r w:rsidRPr="008F397B">
        <w:rPr>
          <w:rFonts w:ascii="Calibri" w:eastAsia="Calibri" w:hAnsi="Calibri" w:cs="Calibri"/>
          <w:sz w:val="24"/>
          <w:szCs w:val="24"/>
        </w:rPr>
        <w:t xml:space="preserve"> all’interno delle strutture ospedaliere</w:t>
      </w:r>
    </w:p>
    <w:p w:rsidR="008F397B" w:rsidRPr="008F397B" w:rsidRDefault="008F397B" w:rsidP="008F397B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</w:p>
    <w:p w:rsidR="003E2AD1" w:rsidRPr="008F397B" w:rsidRDefault="003E2AD1" w:rsidP="003E2AD1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</w:p>
    <w:p w:rsidR="003E2AD1" w:rsidRPr="008F397B" w:rsidRDefault="003E2AD1" w:rsidP="003E2AD1">
      <w:pPr>
        <w:widowControl w:val="0"/>
        <w:jc w:val="both"/>
        <w:rPr>
          <w:rFonts w:eastAsia="Calibri"/>
          <w:color w:val="000000"/>
          <w:sz w:val="24"/>
          <w:szCs w:val="24"/>
        </w:rPr>
      </w:pPr>
    </w:p>
    <w:p w:rsidR="00677ED3" w:rsidRPr="008F397B" w:rsidRDefault="00677ED3" w:rsidP="003E2AD1">
      <w:pPr>
        <w:widowControl w:val="0"/>
        <w:jc w:val="both"/>
        <w:rPr>
          <w:rFonts w:eastAsia="Calibri"/>
          <w:color w:val="000000"/>
          <w:sz w:val="24"/>
          <w:szCs w:val="24"/>
        </w:rPr>
      </w:pPr>
    </w:p>
    <w:p w:rsidR="00677ED3" w:rsidRPr="008F397B" w:rsidRDefault="00677ED3" w:rsidP="003E2AD1">
      <w:pPr>
        <w:widowControl w:val="0"/>
        <w:jc w:val="both"/>
        <w:rPr>
          <w:rFonts w:eastAsia="Calibri"/>
          <w:color w:val="000000"/>
          <w:sz w:val="24"/>
          <w:szCs w:val="24"/>
        </w:rPr>
      </w:pPr>
    </w:p>
    <w:p w:rsidR="00677ED3" w:rsidRPr="000F5633" w:rsidRDefault="00677ED3" w:rsidP="003E2AD1">
      <w:pPr>
        <w:widowControl w:val="0"/>
        <w:jc w:val="both"/>
        <w:rPr>
          <w:rFonts w:eastAsia="Calibri"/>
          <w:color w:val="000000"/>
          <w:sz w:val="24"/>
          <w:szCs w:val="24"/>
        </w:rPr>
      </w:pPr>
    </w:p>
    <w:p w:rsidR="003E2AD1" w:rsidRDefault="003E2AD1" w:rsidP="003E2AD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Educazione civica</w:t>
      </w:r>
    </w:p>
    <w:p w:rsidR="003E2AD1" w:rsidRDefault="003E2AD1" w:rsidP="003E2AD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4h: l’importanza della prevenzione attraverso la vaccinazione.</w:t>
      </w:r>
    </w:p>
    <w:p w:rsidR="003E2AD1" w:rsidRDefault="003E2AD1" w:rsidP="003E2AD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E2AD1" w:rsidRDefault="003E2AD1" w:rsidP="003E2AD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E2AD1" w:rsidRDefault="003E2AD1" w:rsidP="003E2AD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E2AD1" w:rsidRDefault="003E2AD1" w:rsidP="003E2AD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E2AD1" w:rsidRDefault="003E2AD1" w:rsidP="003E2AD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E2AD1" w:rsidRDefault="003E2AD1" w:rsidP="003E2AD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E2AD1" w:rsidRDefault="003E2AD1" w:rsidP="003E2AD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E2AD1" w:rsidRDefault="003E2AD1" w:rsidP="003E2AD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E2AD1" w:rsidRDefault="003E2AD1" w:rsidP="003E2AD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E2AD1" w:rsidRDefault="003E2AD1" w:rsidP="003E2AD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E2AD1" w:rsidRDefault="003E2AD1" w:rsidP="003E2AD1">
      <w:pPr>
        <w:tabs>
          <w:tab w:val="center" w:pos="7088"/>
        </w:tabs>
        <w:spacing w:before="100" w:after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Pisa li 10/06/2024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         I docenti</w:t>
      </w:r>
    </w:p>
    <w:p w:rsidR="003E2AD1" w:rsidRDefault="003E2AD1" w:rsidP="003E2AD1">
      <w:pPr>
        <w:tabs>
          <w:tab w:val="center" w:pos="7088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Prof. Mario Pilo</w:t>
      </w:r>
    </w:p>
    <w:p w:rsidR="003E2AD1" w:rsidRPr="000F5633" w:rsidRDefault="003E2AD1" w:rsidP="003E2AD1">
      <w:pPr>
        <w:tabs>
          <w:tab w:val="center" w:pos="7088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              Prof.</w:t>
      </w:r>
      <w:r w:rsidR="00FA3EBF">
        <w:rPr>
          <w:rFonts w:ascii="Calibri" w:eastAsia="Calibri" w:hAnsi="Calibri" w:cs="Calibri"/>
          <w:sz w:val="24"/>
          <w:szCs w:val="24"/>
        </w:rPr>
        <w:t xml:space="preserve"> Raffaele Gigliotti</w:t>
      </w:r>
    </w:p>
    <w:p w:rsidR="00782468" w:rsidRPr="003E2AD1" w:rsidRDefault="00782468" w:rsidP="003E2AD1">
      <w:pPr>
        <w:rPr>
          <w:rFonts w:eastAsia="Calibri"/>
        </w:rPr>
      </w:pPr>
    </w:p>
    <w:sectPr w:rsidR="00782468" w:rsidRPr="003E2AD1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erif">
    <w:altName w:val="Calibri"/>
    <w:panose1 w:val="020B0604020202020204"/>
    <w:charset w:val="00"/>
    <w:family w:val="auto"/>
    <w:pitch w:val="default"/>
  </w:font>
  <w:font w:name="Liberation Sans Narrow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33DA0"/>
    <w:multiLevelType w:val="multilevel"/>
    <w:tmpl w:val="C900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70EE5"/>
    <w:multiLevelType w:val="hybridMultilevel"/>
    <w:tmpl w:val="2E34E0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3D61B2"/>
    <w:multiLevelType w:val="multilevel"/>
    <w:tmpl w:val="4C8E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B3305"/>
    <w:multiLevelType w:val="hybridMultilevel"/>
    <w:tmpl w:val="F31293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55057C"/>
    <w:multiLevelType w:val="multilevel"/>
    <w:tmpl w:val="461C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DB4FF1"/>
    <w:multiLevelType w:val="multilevel"/>
    <w:tmpl w:val="0DA86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2D37249"/>
    <w:multiLevelType w:val="hybridMultilevel"/>
    <w:tmpl w:val="4DA41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A43E6"/>
    <w:multiLevelType w:val="multilevel"/>
    <w:tmpl w:val="3386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286967"/>
    <w:multiLevelType w:val="multilevel"/>
    <w:tmpl w:val="AABA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68"/>
    <w:rsid w:val="00260A88"/>
    <w:rsid w:val="003E090B"/>
    <w:rsid w:val="003E2AD1"/>
    <w:rsid w:val="004D2AE8"/>
    <w:rsid w:val="005441EA"/>
    <w:rsid w:val="00567F60"/>
    <w:rsid w:val="00677ED3"/>
    <w:rsid w:val="00782468"/>
    <w:rsid w:val="007A2AAA"/>
    <w:rsid w:val="008F397B"/>
    <w:rsid w:val="00AA0DE5"/>
    <w:rsid w:val="00C009F1"/>
    <w:rsid w:val="00F95266"/>
    <w:rsid w:val="00FA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71F0FD"/>
  <w15:docId w15:val="{1FD99AAC-5511-E44E-B99F-616B934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100" w:after="100"/>
      <w:ind w:left="360" w:hanging="360"/>
      <w:jc w:val="center"/>
      <w:outlineLvl w:val="0"/>
    </w:pPr>
    <w:rPr>
      <w:rFonts w:ascii="Tahoma" w:eastAsia="Tahoma" w:hAnsi="Tahoma" w:cs="Tahoma"/>
      <w:b/>
      <w:i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100" w:after="100"/>
      <w:ind w:left="1080" w:hanging="720"/>
      <w:outlineLvl w:val="3"/>
    </w:pPr>
    <w:rPr>
      <w:rFonts w:ascii="Tahoma" w:eastAsia="Tahoma" w:hAnsi="Tahoma" w:cs="Tahoma"/>
      <w:b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3E090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1408</Words>
  <Characters>7549</Characters>
  <Application>Microsoft Office Word</Application>
  <DocSecurity>0</DocSecurity>
  <Lines>198</Lines>
  <Paragraphs>159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 Pilo</cp:lastModifiedBy>
  <cp:revision>12</cp:revision>
  <dcterms:created xsi:type="dcterms:W3CDTF">2022-12-12T14:33:00Z</dcterms:created>
  <dcterms:modified xsi:type="dcterms:W3CDTF">2024-06-10T07:08:00Z</dcterms:modified>
</cp:coreProperties>
</file>